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25" w:rsidRPr="00071EB1" w:rsidRDefault="00B13225" w:rsidP="00B13225">
      <w:pPr>
        <w:tabs>
          <w:tab w:val="left" w:pos="2380"/>
        </w:tabs>
        <w:jc w:val="center"/>
        <w:rPr>
          <w:rFonts w:ascii="華康海報體W12" w:eastAsia="華康海報體W12"/>
          <w:sz w:val="40"/>
          <w:szCs w:val="40"/>
        </w:rPr>
      </w:pPr>
      <w:r>
        <w:rPr>
          <w:rFonts w:ascii="華康海報體W12" w:eastAsia="華康海報體W12" w:hint="eastAsia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333.75pt;margin-top:-45.75pt;width:147.75pt;height:71.25pt;z-index:251666432" strokeweight="1.5pt">
            <v:stroke dashstyle="dashDot"/>
            <v:textbox>
              <w:txbxContent>
                <w:p w:rsidR="00B13225" w:rsidRPr="002F1DFF" w:rsidRDefault="00B13225" w:rsidP="002F1DFF">
                  <w:pPr>
                    <w:spacing w:line="400" w:lineRule="exact"/>
                    <w:rPr>
                      <w:rFonts w:ascii="標楷體" w:eastAsia="標楷體" w:hAnsi="標楷體" w:hint="eastAsia"/>
                      <w:sz w:val="28"/>
                      <w:szCs w:val="28"/>
                    </w:rPr>
                  </w:pPr>
                  <w:r w:rsidRPr="002F1D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班級：</w:t>
                  </w:r>
                </w:p>
                <w:p w:rsidR="00B13225" w:rsidRPr="002F1DFF" w:rsidRDefault="00B13225" w:rsidP="002F1DFF">
                  <w:pPr>
                    <w:spacing w:line="400" w:lineRule="exact"/>
                    <w:rPr>
                      <w:rFonts w:ascii="標楷體" w:eastAsia="標楷體" w:hAnsi="標楷體" w:hint="eastAsia"/>
                      <w:sz w:val="28"/>
                      <w:szCs w:val="28"/>
                    </w:rPr>
                  </w:pPr>
                  <w:r w:rsidRPr="002F1D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姓名：</w:t>
                  </w:r>
                </w:p>
                <w:p w:rsidR="00B13225" w:rsidRPr="002F1DFF" w:rsidRDefault="00B13225" w:rsidP="002F1DFF">
                  <w:pPr>
                    <w:spacing w:line="400" w:lineRule="exact"/>
                    <w:rPr>
                      <w:rFonts w:ascii="標楷體" w:eastAsia="標楷體" w:hAnsi="標楷體" w:hint="eastAsia"/>
                      <w:sz w:val="28"/>
                      <w:szCs w:val="28"/>
                    </w:rPr>
                  </w:pPr>
                  <w:r w:rsidRPr="002F1D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座號：</w:t>
                  </w:r>
                </w:p>
              </w:txbxContent>
            </v:textbox>
          </v:shape>
        </w:pict>
      </w:r>
      <w:r w:rsidRPr="00071EB1">
        <w:rPr>
          <w:rFonts w:ascii="華康海報體W12" w:eastAsia="華康海報體W12" w:hint="eastAsia"/>
          <w:sz w:val="40"/>
          <w:szCs w:val="40"/>
        </w:rPr>
        <w:t>「</w:t>
      </w:r>
      <w:proofErr w:type="gramStart"/>
      <w:r w:rsidRPr="00071EB1">
        <w:rPr>
          <w:rFonts w:ascii="華康海報體W12" w:eastAsia="華康海報體W12" w:hint="eastAsia"/>
          <w:sz w:val="40"/>
          <w:szCs w:val="40"/>
        </w:rPr>
        <w:t>愛學網</w:t>
      </w:r>
      <w:proofErr w:type="gramEnd"/>
      <w:r w:rsidRPr="00071EB1">
        <w:rPr>
          <w:rFonts w:ascii="華康海報體W12" w:eastAsia="華康海報體W12" w:hint="eastAsia"/>
          <w:sz w:val="40"/>
          <w:szCs w:val="40"/>
        </w:rPr>
        <w:t>」觀賞學習單</w:t>
      </w:r>
    </w:p>
    <w:p w:rsidR="00B13225" w:rsidRDefault="00B13225" w:rsidP="00B13225">
      <w:pPr>
        <w:tabs>
          <w:tab w:val="left" w:pos="2380"/>
        </w:tabs>
      </w:pPr>
      <w:r w:rsidRPr="002F1DFF">
        <w:rPr>
          <w:rFonts w:ascii="華康海報體W12" w:eastAsia="華康海報體W12" w:hint="eastAsia"/>
          <w:sz w:val="32"/>
          <w:szCs w:val="32"/>
        </w:rPr>
        <w:t>「</w:t>
      </w:r>
      <w:proofErr w:type="gramStart"/>
      <w:r w:rsidRPr="002F1DFF">
        <w:rPr>
          <w:rFonts w:ascii="華康海報體W12" w:eastAsia="華康海報體W12" w:hint="eastAsia"/>
          <w:sz w:val="32"/>
          <w:szCs w:val="32"/>
        </w:rPr>
        <w:t>愛學網</w:t>
      </w:r>
      <w:proofErr w:type="gramEnd"/>
      <w:r w:rsidRPr="002F1DFF">
        <w:rPr>
          <w:rFonts w:ascii="華康海報體W12" w:eastAsia="華康海報體W12" w:hint="eastAsia"/>
          <w:sz w:val="32"/>
          <w:szCs w:val="32"/>
        </w:rPr>
        <w:t>-國中適性輔導列車」網站：</w:t>
      </w:r>
      <w:hyperlink r:id="rId6" w:history="1">
        <w:r>
          <w:rPr>
            <w:rStyle w:val="a5"/>
          </w:rPr>
          <w:t>http://stv.moe.edu.tw/?cat=79451&amp;channel=1</w:t>
        </w:r>
      </w:hyperlink>
    </w:p>
    <w:p w:rsidR="00B13225" w:rsidRPr="002F1DFF" w:rsidRDefault="00B13225" w:rsidP="002F1DFF">
      <w:pPr>
        <w:tabs>
          <w:tab w:val="left" w:pos="2380"/>
        </w:tabs>
        <w:rPr>
          <w:rFonts w:ascii="華康仿宋體W4" w:eastAsia="華康仿宋體W4" w:hAnsi="Arial" w:cs="Arial"/>
          <w:b/>
          <w:color w:val="000000"/>
          <w:sz w:val="28"/>
          <w:szCs w:val="28"/>
          <w:shd w:val="clear" w:color="auto" w:fill="FFFFFF"/>
        </w:rPr>
      </w:pPr>
      <w:r w:rsidRPr="002F1DFF">
        <w:rPr>
          <w:rFonts w:ascii="華康仿宋體W4" w:eastAsia="華康仿宋體W4" w:hint="eastAsia"/>
          <w:b/>
          <w:sz w:val="28"/>
          <w:szCs w:val="28"/>
        </w:rPr>
        <w:t>★網站介紹：</w:t>
      </w:r>
      <w:r w:rsidRPr="002F1DFF">
        <w:rPr>
          <w:rFonts w:ascii="華康仿宋體W4" w:eastAsia="華康仿宋體W4" w:hAnsi="Arial" w:cs="Arial" w:hint="eastAsia"/>
          <w:b/>
          <w:color w:val="000000"/>
          <w:sz w:val="28"/>
          <w:szCs w:val="28"/>
          <w:shd w:val="clear" w:color="auto" w:fill="FFFFFF"/>
        </w:rPr>
        <w:t>本系列影片是由各直轄市及縣(市)挑選25所國民中學，拍攝學校推動適性輔導工作的績優成效與特色，除供校際間相互觀摩與學習外，期待讓同學與家長們更加瞭解十二年國教「國中適性輔導工作」的具體內涵。</w:t>
      </w:r>
    </w:p>
    <w:p w:rsidR="00B13225" w:rsidRPr="00132C15" w:rsidRDefault="00B13225" w:rsidP="00B13225">
      <w:pPr>
        <w:tabs>
          <w:tab w:val="left" w:pos="2380"/>
        </w:tabs>
        <w:spacing w:line="360" w:lineRule="auto"/>
        <w:rPr>
          <w:rFonts w:ascii="華康中圓體" w:eastAsia="華康中圓體"/>
          <w:sz w:val="26"/>
          <w:szCs w:val="26"/>
        </w:rPr>
      </w:pPr>
      <w:r>
        <w:rPr>
          <w:rFonts w:ascii="華康海報體W12" w:eastAsia="華康海報體W12" w:hint="eastAsia"/>
          <w:noProof/>
          <w:sz w:val="28"/>
          <w:szCs w:val="28"/>
        </w:rPr>
        <w:drawing>
          <wp:inline distT="0" distB="0" distL="0" distR="0">
            <wp:extent cx="5800725" cy="533400"/>
            <wp:effectExtent l="19050" t="0" r="9525" b="0"/>
            <wp:docPr id="1" name="圖片 1" descr="line-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-H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225" w:rsidRPr="002F1DFF" w:rsidRDefault="00B13225" w:rsidP="00B13225">
      <w:pPr>
        <w:tabs>
          <w:tab w:val="left" w:pos="2380"/>
        </w:tabs>
        <w:rPr>
          <w:rFonts w:ascii="華康海報體W12" w:eastAsia="華康海報體W12"/>
          <w:sz w:val="30"/>
          <w:szCs w:val="30"/>
        </w:rPr>
      </w:pPr>
      <w:r>
        <w:rPr>
          <w:rFonts w:ascii="華康海報體W12" w:eastAsia="華康海報體W12"/>
          <w:noProof/>
          <w:sz w:val="28"/>
          <w:szCs w:val="28"/>
        </w:rPr>
        <w:drawing>
          <wp:inline distT="0" distB="0" distL="0" distR="0">
            <wp:extent cx="314325" cy="257175"/>
            <wp:effectExtent l="19050" t="0" r="9525" b="0"/>
            <wp:docPr id="5" name="圖片 0" descr="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0" descr="4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1DFF">
        <w:rPr>
          <w:rFonts w:ascii="華康海報體W12" w:eastAsia="華康海報體W12" w:hint="eastAsia"/>
          <w:sz w:val="30"/>
          <w:szCs w:val="30"/>
        </w:rPr>
        <w:t>我選擇的是-</w:t>
      </w:r>
    </w:p>
    <w:p w:rsidR="00B13225" w:rsidRDefault="00B13225" w:rsidP="00B13225">
      <w:pPr>
        <w:tabs>
          <w:tab w:val="left" w:pos="2380"/>
        </w:tabs>
        <w:ind w:firstLineChars="200" w:firstLine="560"/>
        <w:rPr>
          <w:rFonts w:ascii="華康海報體W12" w:eastAsia="華康海報體W12"/>
          <w:sz w:val="28"/>
          <w:szCs w:val="28"/>
          <w:u w:val="single"/>
        </w:rPr>
      </w:pPr>
      <w:r w:rsidRPr="00EF40A0">
        <w:rPr>
          <w:rFonts w:ascii="華康海報體W12" w:eastAsia="華康海報體W12"/>
          <w:noProof/>
          <w:sz w:val="28"/>
          <w:szCs w:val="28"/>
        </w:rPr>
        <w:pict>
          <v:roundrect id="_x0000_s1032" style="position:absolute;left:0;text-align:left;margin-left:19.5pt;margin-top:.75pt;width:6in;height:51pt;z-index:251662336" arcsize="10923f" filled="f">
            <v:textbox>
              <w:txbxContent>
                <w:p w:rsidR="00B13225" w:rsidRPr="002F1DFF" w:rsidRDefault="00B13225" w:rsidP="00B13225">
                  <w:pPr>
                    <w:rPr>
                      <w:sz w:val="30"/>
                      <w:szCs w:val="30"/>
                    </w:rPr>
                  </w:pPr>
                  <w:r w:rsidRPr="002F1DFF">
                    <w:rPr>
                      <w:rFonts w:ascii="華康海報體W12" w:eastAsia="華康海報體W12" w:hint="eastAsia"/>
                      <w:sz w:val="30"/>
                      <w:szCs w:val="30"/>
                    </w:rPr>
                    <w:t>第</w:t>
                  </w:r>
                  <w:r w:rsidRPr="002F1DFF">
                    <w:rPr>
                      <w:rFonts w:ascii="華康海報體W12" w:eastAsia="華康海報體W12" w:hint="eastAsia"/>
                      <w:sz w:val="30"/>
                      <w:szCs w:val="30"/>
                      <w:u w:val="single"/>
                    </w:rPr>
                    <w:t xml:space="preserve">         </w:t>
                  </w:r>
                  <w:r w:rsidRPr="002F1DFF">
                    <w:rPr>
                      <w:rFonts w:ascii="華康海報體W12" w:eastAsia="華康海報體W12" w:hint="eastAsia"/>
                      <w:sz w:val="30"/>
                      <w:szCs w:val="30"/>
                    </w:rPr>
                    <w:t>班次</w:t>
                  </w:r>
                  <w:r w:rsidRPr="002F1DFF">
                    <w:rPr>
                      <w:rFonts w:ascii="華康海報體W12" w:eastAsia="華康海報體W12" w:hint="eastAsia"/>
                      <w:sz w:val="30"/>
                      <w:szCs w:val="30"/>
                      <w:u w:val="single"/>
                    </w:rPr>
                    <w:t xml:space="preserve">                                        </w:t>
                  </w:r>
                </w:p>
              </w:txbxContent>
            </v:textbox>
          </v:roundrect>
        </w:pict>
      </w:r>
    </w:p>
    <w:p w:rsidR="00B13225" w:rsidRPr="00AD3491" w:rsidRDefault="00B13225" w:rsidP="00B13225">
      <w:pPr>
        <w:tabs>
          <w:tab w:val="left" w:pos="2380"/>
        </w:tabs>
        <w:rPr>
          <w:rFonts w:ascii="華康海報體W12" w:eastAsia="華康海報體W12"/>
          <w:noProof/>
          <w:sz w:val="16"/>
          <w:szCs w:val="16"/>
        </w:rPr>
      </w:pPr>
    </w:p>
    <w:p w:rsidR="00B13225" w:rsidRDefault="00B13225" w:rsidP="00B13225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  <w:r>
        <w:rPr>
          <w:rFonts w:ascii="華康海報體W12" w:eastAsia="華康海報體W12"/>
          <w:noProof/>
          <w:sz w:val="28"/>
          <w:szCs w:val="28"/>
        </w:rPr>
        <w:drawing>
          <wp:inline distT="0" distB="0" distL="0" distR="0">
            <wp:extent cx="314325" cy="257175"/>
            <wp:effectExtent l="19050" t="0" r="9525" b="0"/>
            <wp:docPr id="6" name="圖片 6" descr="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4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1DFF">
        <w:rPr>
          <w:rFonts w:ascii="華康海報體W12" w:eastAsia="華康海報體W12" w:hint="eastAsia"/>
          <w:sz w:val="30"/>
          <w:szCs w:val="30"/>
        </w:rPr>
        <w:t>看完影片的感想是-（至少寫15字以上）</w:t>
      </w:r>
    </w:p>
    <w:p w:rsidR="00B13225" w:rsidRDefault="00B13225" w:rsidP="00B13225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  <w:r>
        <w:rPr>
          <w:rFonts w:ascii="華康海報體W12" w:eastAsia="華康海報體W12"/>
          <w:noProof/>
          <w:sz w:val="28"/>
          <w:szCs w:val="28"/>
        </w:rPr>
        <w:pict>
          <v:roundrect id="_x0000_s1033" style="position:absolute;margin-left:19.5pt;margin-top:2.45pt;width:6in;height:164.05pt;z-index:251663360" arcsize="10923f" filled="f"/>
        </w:pict>
      </w:r>
      <w:r>
        <w:rPr>
          <w:rFonts w:ascii="華康海報體W12" w:eastAsia="華康海報體W12" w:hint="eastAsia"/>
          <w:sz w:val="28"/>
          <w:szCs w:val="28"/>
        </w:rPr>
        <w:t xml:space="preserve">                                                                       </w:t>
      </w:r>
    </w:p>
    <w:p w:rsidR="00B13225" w:rsidRDefault="00B13225" w:rsidP="00B13225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</w:p>
    <w:p w:rsidR="00B13225" w:rsidRDefault="00B13225" w:rsidP="00B13225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</w:p>
    <w:p w:rsidR="00B13225" w:rsidRDefault="00B13225" w:rsidP="00B13225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</w:p>
    <w:p w:rsidR="00B13225" w:rsidRDefault="00B13225" w:rsidP="00B13225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</w:p>
    <w:p w:rsidR="00B13225" w:rsidRPr="002F1DFF" w:rsidRDefault="00B13225" w:rsidP="00B13225">
      <w:pPr>
        <w:tabs>
          <w:tab w:val="left" w:pos="2380"/>
        </w:tabs>
        <w:rPr>
          <w:rFonts w:ascii="華康海報體W12" w:eastAsia="華康海報體W12"/>
          <w:sz w:val="30"/>
          <w:szCs w:val="30"/>
        </w:rPr>
      </w:pPr>
      <w:r>
        <w:rPr>
          <w:rFonts w:ascii="華康海報體W12" w:eastAsia="華康海報體W12"/>
          <w:noProof/>
          <w:sz w:val="28"/>
          <w:szCs w:val="28"/>
        </w:rPr>
        <w:drawing>
          <wp:inline distT="0" distB="0" distL="0" distR="0">
            <wp:extent cx="314325" cy="257175"/>
            <wp:effectExtent l="19050" t="0" r="9525" b="0"/>
            <wp:docPr id="2" name="圖片 0" descr="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0" descr="4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1DFF">
        <w:rPr>
          <w:rFonts w:ascii="華康海報體W12" w:eastAsia="華康海報體W12" w:hint="eastAsia"/>
          <w:sz w:val="30"/>
          <w:szCs w:val="30"/>
        </w:rPr>
        <w:t>對於十二年國教的疑問是-(若沒有疑問，請寫「無」。)</w:t>
      </w:r>
    </w:p>
    <w:p w:rsidR="00B13225" w:rsidRPr="00132C15" w:rsidRDefault="00B13225" w:rsidP="00B13225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  <w:r>
        <w:rPr>
          <w:rFonts w:ascii="華康海報體W12" w:eastAsia="華康海報體W12"/>
          <w:noProof/>
          <w:sz w:val="28"/>
          <w:szCs w:val="28"/>
        </w:rPr>
        <w:pict>
          <v:roundrect id="_x0000_s1034" style="position:absolute;margin-left:19.5pt;margin-top:5.25pt;width:6in;height:74.25pt;z-index:251664384" arcsize="10923f" filled="f"/>
        </w:pict>
      </w:r>
    </w:p>
    <w:p w:rsidR="00132C15" w:rsidRDefault="00132C15" w:rsidP="00B13225">
      <w:pPr>
        <w:tabs>
          <w:tab w:val="left" w:pos="2380"/>
        </w:tabs>
        <w:rPr>
          <w:rFonts w:ascii="華康海報體W12" w:eastAsia="華康海報體W12" w:hint="eastAsia"/>
          <w:sz w:val="28"/>
          <w:szCs w:val="28"/>
        </w:rPr>
      </w:pPr>
    </w:p>
    <w:p w:rsidR="002F1DFF" w:rsidRPr="00071EB1" w:rsidRDefault="002F1DFF" w:rsidP="002F1DFF">
      <w:pPr>
        <w:tabs>
          <w:tab w:val="left" w:pos="2380"/>
        </w:tabs>
        <w:jc w:val="center"/>
        <w:rPr>
          <w:rFonts w:ascii="華康海報體W12" w:eastAsia="華康海報體W12"/>
          <w:sz w:val="40"/>
          <w:szCs w:val="40"/>
        </w:rPr>
      </w:pPr>
      <w:r>
        <w:rPr>
          <w:rFonts w:ascii="華康海報體W12" w:eastAsia="華康海報體W12" w:hint="eastAsia"/>
          <w:noProof/>
          <w:sz w:val="40"/>
          <w:szCs w:val="40"/>
        </w:rPr>
        <w:lastRenderedPageBreak/>
        <w:pict>
          <v:shape id="_x0000_s1040" type="#_x0000_t202" style="position:absolute;left:0;text-align:left;margin-left:331.5pt;margin-top:-45.75pt;width:150pt;height:71.25pt;z-index:251671552" strokeweight="1.5pt">
            <v:stroke dashstyle="dashDot"/>
            <v:textbox>
              <w:txbxContent>
                <w:p w:rsidR="002F1DFF" w:rsidRPr="002F1DFF" w:rsidRDefault="002F1DFF" w:rsidP="002F1DFF">
                  <w:pPr>
                    <w:spacing w:line="400" w:lineRule="exact"/>
                    <w:rPr>
                      <w:rFonts w:ascii="標楷體" w:eastAsia="標楷體" w:hAnsi="標楷體" w:hint="eastAsia"/>
                      <w:sz w:val="28"/>
                      <w:szCs w:val="28"/>
                    </w:rPr>
                  </w:pPr>
                  <w:r w:rsidRPr="002F1D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班級：</w:t>
                  </w:r>
                </w:p>
                <w:p w:rsidR="002F1DFF" w:rsidRPr="002F1DFF" w:rsidRDefault="002F1DFF" w:rsidP="002F1DFF">
                  <w:pPr>
                    <w:spacing w:line="400" w:lineRule="exact"/>
                    <w:rPr>
                      <w:rFonts w:ascii="標楷體" w:eastAsia="標楷體" w:hAnsi="標楷體" w:hint="eastAsia"/>
                      <w:sz w:val="28"/>
                      <w:szCs w:val="28"/>
                    </w:rPr>
                  </w:pPr>
                  <w:r w:rsidRPr="002F1D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姓名：</w:t>
                  </w:r>
                </w:p>
                <w:p w:rsidR="002F1DFF" w:rsidRPr="002F1DFF" w:rsidRDefault="002F1DFF" w:rsidP="002F1DFF">
                  <w:pPr>
                    <w:spacing w:line="400" w:lineRule="exact"/>
                    <w:rPr>
                      <w:rFonts w:ascii="標楷體" w:eastAsia="標楷體" w:hAnsi="標楷體" w:hint="eastAsia"/>
                      <w:sz w:val="28"/>
                      <w:szCs w:val="28"/>
                    </w:rPr>
                  </w:pPr>
                  <w:r w:rsidRPr="002F1D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座號：</w:t>
                  </w:r>
                </w:p>
              </w:txbxContent>
            </v:textbox>
          </v:shape>
        </w:pict>
      </w:r>
      <w:r w:rsidRPr="00071EB1">
        <w:rPr>
          <w:rFonts w:ascii="華康海報體W12" w:eastAsia="華康海報體W12" w:hint="eastAsia"/>
          <w:sz w:val="40"/>
          <w:szCs w:val="40"/>
        </w:rPr>
        <w:t>「</w:t>
      </w:r>
      <w:proofErr w:type="gramStart"/>
      <w:r w:rsidRPr="00071EB1">
        <w:rPr>
          <w:rFonts w:ascii="華康海報體W12" w:eastAsia="華康海報體W12" w:hint="eastAsia"/>
          <w:sz w:val="40"/>
          <w:szCs w:val="40"/>
        </w:rPr>
        <w:t>愛學網</w:t>
      </w:r>
      <w:proofErr w:type="gramEnd"/>
      <w:r w:rsidRPr="00071EB1">
        <w:rPr>
          <w:rFonts w:ascii="華康海報體W12" w:eastAsia="華康海報體W12" w:hint="eastAsia"/>
          <w:sz w:val="40"/>
          <w:szCs w:val="40"/>
        </w:rPr>
        <w:t>」觀賞學習單</w:t>
      </w:r>
    </w:p>
    <w:p w:rsidR="002F1DFF" w:rsidRDefault="002F1DFF" w:rsidP="002F1DFF">
      <w:pPr>
        <w:tabs>
          <w:tab w:val="left" w:pos="2380"/>
        </w:tabs>
      </w:pPr>
      <w:r w:rsidRPr="002F1DFF">
        <w:rPr>
          <w:rFonts w:ascii="華康海報體W12" w:eastAsia="華康海報體W12" w:hint="eastAsia"/>
          <w:sz w:val="32"/>
          <w:szCs w:val="32"/>
        </w:rPr>
        <w:t>「</w:t>
      </w:r>
      <w:proofErr w:type="gramStart"/>
      <w:r w:rsidRPr="002F1DFF">
        <w:rPr>
          <w:rFonts w:ascii="華康海報體W12" w:eastAsia="華康海報體W12" w:hint="eastAsia"/>
          <w:sz w:val="32"/>
          <w:szCs w:val="32"/>
        </w:rPr>
        <w:t>愛學網</w:t>
      </w:r>
      <w:proofErr w:type="gramEnd"/>
      <w:r w:rsidRPr="002F1DFF">
        <w:rPr>
          <w:rFonts w:ascii="華康海報體W12" w:eastAsia="華康海報體W12" w:hint="eastAsia"/>
          <w:sz w:val="32"/>
          <w:szCs w:val="32"/>
        </w:rPr>
        <w:t>-國中適性輔導列車」網站：</w:t>
      </w:r>
      <w:hyperlink r:id="rId9" w:history="1">
        <w:r>
          <w:rPr>
            <w:rStyle w:val="a5"/>
          </w:rPr>
          <w:t>http://stv.moe.edu.tw/?cat=79451&amp;channel=1</w:t>
        </w:r>
      </w:hyperlink>
    </w:p>
    <w:p w:rsidR="002F1DFF" w:rsidRPr="002F1DFF" w:rsidRDefault="002F1DFF" w:rsidP="002F1DFF">
      <w:pPr>
        <w:tabs>
          <w:tab w:val="left" w:pos="2380"/>
        </w:tabs>
        <w:rPr>
          <w:rFonts w:ascii="華康仿宋體W4" w:eastAsia="華康仿宋體W4" w:hAnsi="Arial" w:cs="Arial"/>
          <w:b/>
          <w:color w:val="000000"/>
          <w:sz w:val="28"/>
          <w:szCs w:val="28"/>
          <w:shd w:val="clear" w:color="auto" w:fill="FFFFFF"/>
        </w:rPr>
      </w:pPr>
      <w:r w:rsidRPr="002F1DFF">
        <w:rPr>
          <w:rFonts w:ascii="華康仿宋體W4" w:eastAsia="華康仿宋體W4" w:hint="eastAsia"/>
          <w:b/>
          <w:sz w:val="28"/>
          <w:szCs w:val="28"/>
        </w:rPr>
        <w:t>★網站介紹：</w:t>
      </w:r>
      <w:r w:rsidRPr="002F1DFF">
        <w:rPr>
          <w:rFonts w:ascii="華康仿宋體W4" w:eastAsia="華康仿宋體W4" w:hAnsi="Arial" w:cs="Arial" w:hint="eastAsia"/>
          <w:b/>
          <w:color w:val="000000"/>
          <w:sz w:val="28"/>
          <w:szCs w:val="28"/>
          <w:shd w:val="clear" w:color="auto" w:fill="FFFFFF"/>
        </w:rPr>
        <w:t>本系列影片是由各直轄市及縣(市)挑選25所國民中學，拍攝學校推動適性輔導工作的績優成效與特色，除供校際間相互觀摩與學習外，期待讓同學與家長們更加瞭解十二年國教「國中適性輔導工作」的具體內涵。</w:t>
      </w:r>
    </w:p>
    <w:p w:rsidR="002F1DFF" w:rsidRPr="00132C15" w:rsidRDefault="002F1DFF" w:rsidP="002F1DFF">
      <w:pPr>
        <w:tabs>
          <w:tab w:val="left" w:pos="2380"/>
        </w:tabs>
        <w:spacing w:line="360" w:lineRule="auto"/>
        <w:rPr>
          <w:rFonts w:ascii="華康中圓體" w:eastAsia="華康中圓體"/>
          <w:sz w:val="26"/>
          <w:szCs w:val="26"/>
        </w:rPr>
      </w:pPr>
      <w:r>
        <w:rPr>
          <w:rFonts w:ascii="華康海報體W12" w:eastAsia="華康海報體W12" w:hint="eastAsia"/>
          <w:noProof/>
          <w:sz w:val="28"/>
          <w:szCs w:val="28"/>
        </w:rPr>
        <w:drawing>
          <wp:inline distT="0" distB="0" distL="0" distR="0">
            <wp:extent cx="5800725" cy="533400"/>
            <wp:effectExtent l="19050" t="0" r="9525" b="0"/>
            <wp:docPr id="4" name="圖片 1" descr="line-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-H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DFF" w:rsidRPr="002F1DFF" w:rsidRDefault="002F1DFF" w:rsidP="002F1DFF">
      <w:pPr>
        <w:tabs>
          <w:tab w:val="left" w:pos="2380"/>
        </w:tabs>
        <w:rPr>
          <w:rFonts w:ascii="華康海報體W12" w:eastAsia="華康海報體W12"/>
          <w:sz w:val="30"/>
          <w:szCs w:val="30"/>
        </w:rPr>
      </w:pPr>
      <w:r>
        <w:rPr>
          <w:rFonts w:ascii="華康海報體W12" w:eastAsia="華康海報體W12"/>
          <w:noProof/>
          <w:sz w:val="28"/>
          <w:szCs w:val="28"/>
        </w:rPr>
        <w:drawing>
          <wp:inline distT="0" distB="0" distL="0" distR="0">
            <wp:extent cx="314325" cy="257175"/>
            <wp:effectExtent l="19050" t="0" r="9525" b="0"/>
            <wp:docPr id="7" name="圖片 0" descr="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0" descr="4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1DFF">
        <w:rPr>
          <w:rFonts w:ascii="華康海報體W12" w:eastAsia="華康海報體W12" w:hint="eastAsia"/>
          <w:sz w:val="30"/>
          <w:szCs w:val="30"/>
        </w:rPr>
        <w:t>我選擇的是-</w:t>
      </w:r>
    </w:p>
    <w:p w:rsidR="002F1DFF" w:rsidRDefault="002F1DFF" w:rsidP="002F1DFF">
      <w:pPr>
        <w:tabs>
          <w:tab w:val="left" w:pos="2380"/>
        </w:tabs>
        <w:ind w:firstLineChars="200" w:firstLine="560"/>
        <w:rPr>
          <w:rFonts w:ascii="華康海報體W12" w:eastAsia="華康海報體W12"/>
          <w:sz w:val="28"/>
          <w:szCs w:val="28"/>
          <w:u w:val="single"/>
        </w:rPr>
      </w:pPr>
      <w:r w:rsidRPr="00EF40A0">
        <w:rPr>
          <w:rFonts w:ascii="華康海報體W12" w:eastAsia="華康海報體W12"/>
          <w:noProof/>
          <w:sz w:val="28"/>
          <w:szCs w:val="28"/>
        </w:rPr>
        <w:pict>
          <v:roundrect id="_x0000_s1037" style="position:absolute;left:0;text-align:left;margin-left:19.5pt;margin-top:.75pt;width:6in;height:51pt;z-index:251668480" arcsize="10923f" filled="f">
            <v:textbox>
              <w:txbxContent>
                <w:p w:rsidR="002F1DFF" w:rsidRPr="002F1DFF" w:rsidRDefault="002F1DFF" w:rsidP="002F1DFF">
                  <w:pPr>
                    <w:rPr>
                      <w:sz w:val="30"/>
                      <w:szCs w:val="30"/>
                    </w:rPr>
                  </w:pPr>
                  <w:r w:rsidRPr="002F1DFF">
                    <w:rPr>
                      <w:rFonts w:ascii="華康海報體W12" w:eastAsia="華康海報體W12" w:hint="eastAsia"/>
                      <w:sz w:val="30"/>
                      <w:szCs w:val="30"/>
                    </w:rPr>
                    <w:t>第</w:t>
                  </w:r>
                  <w:r w:rsidRPr="002F1DFF">
                    <w:rPr>
                      <w:rFonts w:ascii="華康海報體W12" w:eastAsia="華康海報體W12" w:hint="eastAsia"/>
                      <w:sz w:val="30"/>
                      <w:szCs w:val="30"/>
                      <w:u w:val="single"/>
                    </w:rPr>
                    <w:t xml:space="preserve">         </w:t>
                  </w:r>
                  <w:r w:rsidRPr="002F1DFF">
                    <w:rPr>
                      <w:rFonts w:ascii="華康海報體W12" w:eastAsia="華康海報體W12" w:hint="eastAsia"/>
                      <w:sz w:val="30"/>
                      <w:szCs w:val="30"/>
                    </w:rPr>
                    <w:t>班次</w:t>
                  </w:r>
                  <w:r w:rsidRPr="002F1DFF">
                    <w:rPr>
                      <w:rFonts w:ascii="華康海報體W12" w:eastAsia="華康海報體W12" w:hint="eastAsia"/>
                      <w:sz w:val="30"/>
                      <w:szCs w:val="30"/>
                      <w:u w:val="single"/>
                    </w:rPr>
                    <w:t xml:space="preserve">                                        </w:t>
                  </w:r>
                </w:p>
              </w:txbxContent>
            </v:textbox>
          </v:roundrect>
        </w:pict>
      </w:r>
    </w:p>
    <w:p w:rsidR="002F1DFF" w:rsidRPr="00AD3491" w:rsidRDefault="002F1DFF" w:rsidP="002F1DFF">
      <w:pPr>
        <w:tabs>
          <w:tab w:val="left" w:pos="2380"/>
        </w:tabs>
        <w:rPr>
          <w:rFonts w:ascii="華康海報體W12" w:eastAsia="華康海報體W12"/>
          <w:noProof/>
          <w:sz w:val="16"/>
          <w:szCs w:val="16"/>
        </w:rPr>
      </w:pPr>
    </w:p>
    <w:p w:rsidR="002F1DFF" w:rsidRDefault="002F1DFF" w:rsidP="002F1DFF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  <w:r>
        <w:rPr>
          <w:rFonts w:ascii="華康海報體W12" w:eastAsia="華康海報體W12"/>
          <w:noProof/>
          <w:sz w:val="28"/>
          <w:szCs w:val="28"/>
        </w:rPr>
        <w:drawing>
          <wp:inline distT="0" distB="0" distL="0" distR="0">
            <wp:extent cx="314325" cy="257175"/>
            <wp:effectExtent l="19050" t="0" r="9525" b="0"/>
            <wp:docPr id="8" name="圖片 6" descr="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4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1DFF">
        <w:rPr>
          <w:rFonts w:ascii="華康海報體W12" w:eastAsia="華康海報體W12" w:hint="eastAsia"/>
          <w:sz w:val="30"/>
          <w:szCs w:val="30"/>
        </w:rPr>
        <w:t>看完影片的感想是-（至少寫15字以上）</w:t>
      </w:r>
    </w:p>
    <w:p w:rsidR="002F1DFF" w:rsidRDefault="002F1DFF" w:rsidP="002F1DFF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  <w:r>
        <w:rPr>
          <w:rFonts w:ascii="華康海報體W12" w:eastAsia="華康海報體W12"/>
          <w:noProof/>
          <w:sz w:val="28"/>
          <w:szCs w:val="28"/>
        </w:rPr>
        <w:pict>
          <v:roundrect id="_x0000_s1038" style="position:absolute;margin-left:19.5pt;margin-top:2.45pt;width:6in;height:164.05pt;z-index:251669504" arcsize="10923f" filled="f"/>
        </w:pict>
      </w:r>
      <w:r>
        <w:rPr>
          <w:rFonts w:ascii="華康海報體W12" w:eastAsia="華康海報體W12" w:hint="eastAsia"/>
          <w:sz w:val="28"/>
          <w:szCs w:val="28"/>
        </w:rPr>
        <w:t xml:space="preserve">                                                                       </w:t>
      </w:r>
    </w:p>
    <w:p w:rsidR="002F1DFF" w:rsidRDefault="002F1DFF" w:rsidP="002F1DFF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</w:p>
    <w:p w:rsidR="002F1DFF" w:rsidRDefault="002F1DFF" w:rsidP="002F1DFF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</w:p>
    <w:p w:rsidR="002F1DFF" w:rsidRDefault="002F1DFF" w:rsidP="002F1DFF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</w:p>
    <w:p w:rsidR="002F1DFF" w:rsidRDefault="002F1DFF" w:rsidP="002F1DFF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</w:p>
    <w:p w:rsidR="002F1DFF" w:rsidRPr="002F1DFF" w:rsidRDefault="002F1DFF" w:rsidP="002F1DFF">
      <w:pPr>
        <w:tabs>
          <w:tab w:val="left" w:pos="2380"/>
        </w:tabs>
        <w:rPr>
          <w:rFonts w:ascii="華康海報體W12" w:eastAsia="華康海報體W12"/>
          <w:sz w:val="30"/>
          <w:szCs w:val="30"/>
        </w:rPr>
      </w:pPr>
      <w:r>
        <w:rPr>
          <w:rFonts w:ascii="華康海報體W12" w:eastAsia="華康海報體W12"/>
          <w:noProof/>
          <w:sz w:val="28"/>
          <w:szCs w:val="28"/>
        </w:rPr>
        <w:drawing>
          <wp:inline distT="0" distB="0" distL="0" distR="0">
            <wp:extent cx="314325" cy="257175"/>
            <wp:effectExtent l="19050" t="0" r="9525" b="0"/>
            <wp:docPr id="9" name="圖片 0" descr="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0" descr="4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1DFF">
        <w:rPr>
          <w:rFonts w:ascii="華康海報體W12" w:eastAsia="華康海報體W12" w:hint="eastAsia"/>
          <w:sz w:val="30"/>
          <w:szCs w:val="30"/>
        </w:rPr>
        <w:t>對於十二年國教的疑問是-(若沒有疑問，請寫「無」。)</w:t>
      </w:r>
    </w:p>
    <w:p w:rsidR="002F1DFF" w:rsidRPr="00132C15" w:rsidRDefault="002F1DFF" w:rsidP="002F1DFF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  <w:r>
        <w:rPr>
          <w:rFonts w:ascii="華康海報體W12" w:eastAsia="華康海報體W12"/>
          <w:noProof/>
          <w:sz w:val="28"/>
          <w:szCs w:val="28"/>
        </w:rPr>
        <w:pict>
          <v:roundrect id="_x0000_s1039" style="position:absolute;margin-left:19.5pt;margin-top:5.25pt;width:6in;height:74.25pt;z-index:251670528" arcsize="10923f" filled="f"/>
        </w:pict>
      </w:r>
    </w:p>
    <w:p w:rsidR="002F1DFF" w:rsidRPr="00132C15" w:rsidRDefault="002F1DFF" w:rsidP="00B13225">
      <w:pPr>
        <w:tabs>
          <w:tab w:val="left" w:pos="2380"/>
        </w:tabs>
        <w:rPr>
          <w:rFonts w:ascii="華康海報體W12" w:eastAsia="華康海報體W12"/>
          <w:sz w:val="28"/>
          <w:szCs w:val="28"/>
        </w:rPr>
      </w:pPr>
    </w:p>
    <w:sectPr w:rsidR="002F1DFF" w:rsidRPr="00132C15" w:rsidSect="00132C1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C97" w:rsidRDefault="00F62C97" w:rsidP="00B13225">
      <w:r>
        <w:separator/>
      </w:r>
    </w:p>
  </w:endnote>
  <w:endnote w:type="continuationSeparator" w:id="0">
    <w:p w:rsidR="00F62C97" w:rsidRDefault="00F62C97" w:rsidP="00B13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海報體W12">
    <w:panose1 w:val="040B0C09000000000000"/>
    <w:charset w:val="88"/>
    <w:family w:val="decorative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C97" w:rsidRDefault="00F62C97" w:rsidP="00B13225">
      <w:r>
        <w:separator/>
      </w:r>
    </w:p>
  </w:footnote>
  <w:footnote w:type="continuationSeparator" w:id="0">
    <w:p w:rsidR="00F62C97" w:rsidRDefault="00F62C97" w:rsidP="00B132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5E87"/>
    <w:rsid w:val="00071EB1"/>
    <w:rsid w:val="000E27D3"/>
    <w:rsid w:val="00132C15"/>
    <w:rsid w:val="00220925"/>
    <w:rsid w:val="002F1DFF"/>
    <w:rsid w:val="00790C58"/>
    <w:rsid w:val="00A336B8"/>
    <w:rsid w:val="00AD3491"/>
    <w:rsid w:val="00B13225"/>
    <w:rsid w:val="00B7522B"/>
    <w:rsid w:val="00EF40A0"/>
    <w:rsid w:val="00F45E87"/>
    <w:rsid w:val="00F62C97"/>
    <w:rsid w:val="00FF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D349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D3491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B132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B13225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B132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B1322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v.moe.edu.tw/?cat=79451&amp;channel=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stv.moe.edu.tw/?cat=79451&amp;channel=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111</Words>
  <Characters>635</Characters>
  <Application>Microsoft Office Word</Application>
  <DocSecurity>0</DocSecurity>
  <Lines>5</Lines>
  <Paragraphs>1</Paragraphs>
  <ScaleCrop>false</ScaleCrop>
  <Company>C.M.T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</dc:creator>
  <cp:lastModifiedBy>BONNIE</cp:lastModifiedBy>
  <cp:revision>3</cp:revision>
  <cp:lastPrinted>2013-06-10T00:31:00Z</cp:lastPrinted>
  <dcterms:created xsi:type="dcterms:W3CDTF">2013-06-03T01:49:00Z</dcterms:created>
  <dcterms:modified xsi:type="dcterms:W3CDTF">2013-06-10T00:58:00Z</dcterms:modified>
</cp:coreProperties>
</file>